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лютому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02.02.2026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Гоголя, 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бульвар Кучеревського, 1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9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Богдана Хмельницького, 99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10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.02.2026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Перемоги, 214, 216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color w:val="050505"/>
          <w:sz w:val="24"/>
          <w:szCs w:val="24"/>
          <w:lang w:val="uk-UA"/>
        </w:rPr>
        <w:t xml:space="preserve"> 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LibreOffice/24.8.2.1$Windows_X86_64 LibreOffice_project/0f794b6e29741098670a3b95d60478a65d05ef13</Application>
  <AppVersion>15.0000</AppVersion>
  <Pages>1</Pages>
  <Words>258</Words>
  <Characters>1764</Characters>
  <CharactersWithSpaces>2009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2026-01-12T11:52:49Z</cp:lastPrinted>
  <dcterms:modified xsi:type="dcterms:W3CDTF">2026-02-03T13:35:41Z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