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377CD" w14:textId="77777777" w:rsidR="008C1095" w:rsidRDefault="00184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Дніпровська філія «Газмережі» інформує про проведення ремонтних робіт у червні  2025 року</w:t>
      </w:r>
    </w:p>
    <w:p w14:paraId="43F7CE36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 w14:paraId="14AEC62F" w14:textId="77777777" w:rsidR="008C1095" w:rsidRDefault="008C1095">
      <w:pPr>
        <w:sectPr w:rsidR="008C1095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16384"/>
        </w:sectPr>
      </w:pPr>
    </w:p>
    <w:p w14:paraId="0FF5C761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ДНІПРО</w:t>
      </w:r>
    </w:p>
    <w:p w14:paraId="62EE8098" w14:textId="77777777" w:rsidR="008C1095" w:rsidRDefault="008C109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</w:p>
    <w:p w14:paraId="72C8356F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02.06.2025 року</w:t>
      </w:r>
    </w:p>
    <w:p w14:paraId="05B6EAF3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Богдана Хмельницького, 24 </w:t>
      </w:r>
    </w:p>
    <w:p w14:paraId="5560170F" w14:textId="77777777" w:rsidR="008C1095" w:rsidRDefault="008C109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2618FC9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04.06.2025 року</w:t>
      </w:r>
    </w:p>
    <w:p w14:paraId="53D5FD17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Європейська, 7а </w:t>
      </w:r>
    </w:p>
    <w:p w14:paraId="535B4AD9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Лісопаркова, 16 </w:t>
      </w:r>
    </w:p>
    <w:p w14:paraId="70534B75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Сергія Єфремова, 1 </w:t>
      </w:r>
    </w:p>
    <w:p w14:paraId="4682C589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Макарова, 1б </w:t>
      </w:r>
    </w:p>
    <w:p w14:paraId="21E0E054" w14:textId="77777777" w:rsidR="008C1095" w:rsidRDefault="008C109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4B0ABBE6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05.06.2025 року</w:t>
      </w:r>
    </w:p>
    <w:p w14:paraId="75D74809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Юрія Савченка, 74, 76, 78, 80, 82 </w:t>
      </w:r>
    </w:p>
    <w:p w14:paraId="5EF3672C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пр. Богдана Хмельницького, 38 </w:t>
      </w:r>
    </w:p>
    <w:p w14:paraId="3AC9DE06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Старокозацька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16/18 </w:t>
      </w:r>
    </w:p>
    <w:p w14:paraId="6D575A41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Короленка, 19 </w:t>
      </w:r>
    </w:p>
    <w:p w14:paraId="4B2E53CB" w14:textId="77777777" w:rsidR="008C1095" w:rsidRDefault="008C109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4B51670A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06.06.2025 року</w:t>
      </w:r>
    </w:p>
    <w:p w14:paraId="0CEAD1BD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Василя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Чапленка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16 </w:t>
      </w:r>
    </w:p>
    <w:p w14:paraId="277CF0BD" w14:textId="77777777" w:rsidR="008C1095" w:rsidRDefault="008C109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</w:p>
    <w:p w14:paraId="7F2C5B86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10.06.2025 року</w:t>
      </w:r>
    </w:p>
    <w:p w14:paraId="63C00DDA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пров. Шевченка, 4</w:t>
      </w:r>
    </w:p>
    <w:p w14:paraId="59E04CDE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с/т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Шиянка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, 13, 19, 26-28, 32, 65, 69, 75, 77, 84, 91, 99, 108, 109, 112, 123, 126, 127, 129, 130, 137, 138, 143</w:t>
      </w:r>
    </w:p>
    <w:p w14:paraId="0CF1D757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Сонячна Набережна, 44 </w:t>
      </w:r>
    </w:p>
    <w:p w14:paraId="34DECD4B" w14:textId="77777777" w:rsidR="008C1095" w:rsidRDefault="008C109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27681EC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11.06.2025 року</w:t>
      </w:r>
    </w:p>
    <w:p w14:paraId="7763261B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Вознесенська, 50 </w:t>
      </w:r>
    </w:p>
    <w:p w14:paraId="31B9BED0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Ольгерда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Бочковського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34 </w:t>
      </w:r>
    </w:p>
    <w:p w14:paraId="3DDA05B5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ж/м Тополя-3, буд. 4 </w:t>
      </w:r>
    </w:p>
    <w:p w14:paraId="7019C9EA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Набережна Перемоги, 54 </w:t>
      </w:r>
    </w:p>
    <w:p w14:paraId="28641C0E" w14:textId="77777777" w:rsidR="008C1095" w:rsidRDefault="008C109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3951D47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12.06.2025 року</w:t>
      </w:r>
    </w:p>
    <w:p w14:paraId="2A90FE9E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Макарова, 1б </w:t>
      </w:r>
    </w:p>
    <w:p w14:paraId="1784B45D" w14:textId="77777777" w:rsidR="008C1095" w:rsidRPr="000F4B5D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вул. Сергія Єфремова, 1</w:t>
      </w:r>
    </w:p>
    <w:p w14:paraId="0B1C506A" w14:textId="0E8E86A5" w:rsidR="001847A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proofErr w:type="spellStart"/>
      <w:r w:rsidRPr="008B1AFD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>вул</w:t>
      </w:r>
      <w:proofErr w:type="spellEnd"/>
      <w:r w:rsidRPr="008B1AFD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 xml:space="preserve">. </w:t>
      </w:r>
      <w:proofErr w:type="spellStart"/>
      <w:r w:rsidRPr="008B1AFD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>Північнодонецька</w:t>
      </w:r>
      <w:proofErr w:type="spellEnd"/>
      <w:r w:rsidRPr="008B1AFD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>, 4, 6, 8, 10, 12, 14</w:t>
      </w:r>
    </w:p>
    <w:p w14:paraId="1344CA12" w14:textId="3367B95B" w:rsidR="008B1AFD" w:rsidRPr="008B1AFD" w:rsidRDefault="008B1A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8B1AFD">
        <w:rPr>
          <w:rFonts w:ascii="Times New Roman" w:eastAsia="Times New Roman" w:hAnsi="Times New Roman" w:cs="Times New Roman"/>
          <w:color w:val="050505"/>
          <w:sz w:val="24"/>
          <w:szCs w:val="24"/>
        </w:rPr>
        <w:t>пр. Лесі Українки, 77</w:t>
      </w:r>
    </w:p>
    <w:p w14:paraId="590819C4" w14:textId="77777777" w:rsidR="008C1095" w:rsidRDefault="008C109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6D16712" w14:textId="77777777" w:rsidR="008C1095" w:rsidRDefault="001847A5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17.06.2025 року</w:t>
      </w:r>
    </w:p>
    <w:p w14:paraId="4A6BE279" w14:textId="77777777" w:rsidR="008C1095" w:rsidRDefault="001847A5">
      <w:pPr>
        <w:pStyle w:val="a4"/>
        <w:spacing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Широка, 112, 153, 155, 155а, 157, 159, 161, 163, 165, 167, 169, 173, </w:t>
      </w:r>
      <w:r>
        <w:rPr>
          <w:rFonts w:ascii="Times New Roman" w:hAnsi="Times New Roman"/>
          <w:color w:val="000000"/>
          <w:sz w:val="28"/>
        </w:rPr>
        <w:t>173а</w:t>
      </w:r>
    </w:p>
    <w:p w14:paraId="27DC19FE" w14:textId="77777777" w:rsidR="008C1095" w:rsidRDefault="008C1095">
      <w:pPr>
        <w:pStyle w:val="a4"/>
        <w:spacing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</w:p>
    <w:p w14:paraId="41DDFD8A" w14:textId="77777777" w:rsidR="008C1095" w:rsidRDefault="001847A5">
      <w:pPr>
        <w:spacing w:after="0" w:line="276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18.06.2025 року</w:t>
      </w:r>
    </w:p>
    <w:p w14:paraId="7C546FEB" w14:textId="77777777" w:rsidR="008C1095" w:rsidRDefault="001847A5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Старої Межі, 1, 3, 12, 13 </w:t>
      </w:r>
    </w:p>
    <w:p w14:paraId="4E5693F0" w14:textId="77777777" w:rsidR="008C1095" w:rsidRDefault="001847A5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Кобзарська, 12, 16-19 </w:t>
      </w:r>
    </w:p>
    <w:p w14:paraId="6A764AE8" w14:textId="77777777" w:rsidR="008C1095" w:rsidRDefault="001847A5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пр. Свободи, 227, 229, 231, 233, 235, 237, 239, 247, 249, 261, 263, 263а, 275б </w:t>
      </w:r>
    </w:p>
    <w:p w14:paraId="5A090D21" w14:textId="47F9DBF2" w:rsidR="000F4B5D" w:rsidRPr="000F4B5D" w:rsidRDefault="000F4B5D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  <w:r w:rsidRPr="000F4B5D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>пр. Науки, 104</w:t>
      </w:r>
    </w:p>
    <w:p w14:paraId="572495A0" w14:textId="77777777" w:rsidR="008C1095" w:rsidRDefault="008C1095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318CF1D1" w14:textId="77777777" w:rsidR="008C1095" w:rsidRDefault="001847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20.06.2025 року</w:t>
      </w:r>
    </w:p>
    <w:p w14:paraId="0725BED6" w14:textId="77777777" w:rsidR="008C1095" w:rsidRDefault="001847A5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Байдаківська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2, 10, 12, 14 </w:t>
      </w:r>
    </w:p>
    <w:p w14:paraId="4E16DE66" w14:textId="77777777" w:rsidR="008C1095" w:rsidRDefault="001847A5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Деревлянська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1, 3/5, 4, 6-9, 11 </w:t>
      </w:r>
    </w:p>
    <w:p w14:paraId="5E5ED3E8" w14:textId="77777777" w:rsidR="008C1095" w:rsidRDefault="001847A5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пр. Свободи, 97, 99, 101, 103, 105, 107, 109, 111, 113, 115, 117, 117/б, 119, 121а, 121, 125, 127, 129, 131, 133, 135, 137, 139, 139а, 141 </w:t>
      </w:r>
    </w:p>
    <w:p w14:paraId="76F457D9" w14:textId="77777777" w:rsidR="008C1095" w:rsidRDefault="008C1095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16DB279B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24.06.2025 року</w:t>
      </w:r>
    </w:p>
    <w:p w14:paraId="708B1DE0" w14:textId="77777777" w:rsidR="008C1095" w:rsidRPr="00A07C7A" w:rsidRDefault="001847A5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Океанська, 1-4, 6-8, 10, 12 </w:t>
      </w:r>
    </w:p>
    <w:p w14:paraId="12999AB7" w14:textId="77777777" w:rsidR="00143D7A" w:rsidRPr="00A07C7A" w:rsidRDefault="00143D7A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</w:p>
    <w:p w14:paraId="5B87B5CC" w14:textId="05AB1095" w:rsidR="00143D7A" w:rsidRDefault="00143D7A" w:rsidP="00143D7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</w:t>
      </w:r>
      <w:r w:rsidRPr="00143D7A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.06.2025 року</w:t>
      </w:r>
    </w:p>
    <w:p w14:paraId="53FE3D6F" w14:textId="0464843F" w:rsidR="00143D7A" w:rsidRPr="00A07C7A" w:rsidRDefault="00143D7A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  <w:r w:rsidRPr="00143D7A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Кавалерійська, 9а</w:t>
      </w:r>
    </w:p>
    <w:p w14:paraId="6F209D0E" w14:textId="0EE462C4" w:rsidR="00143D7A" w:rsidRDefault="00143D7A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  <w:proofErr w:type="spellStart"/>
      <w:r w:rsidRPr="00A07C7A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>вул</w:t>
      </w:r>
      <w:proofErr w:type="spellEnd"/>
      <w:r w:rsidRPr="00A07C7A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 xml:space="preserve">. </w:t>
      </w:r>
      <w:proofErr w:type="spellStart"/>
      <w:r w:rsidRPr="00A07C7A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>Робоча</w:t>
      </w:r>
      <w:proofErr w:type="spellEnd"/>
      <w:r w:rsidRPr="00A07C7A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>, 18</w:t>
      </w:r>
    </w:p>
    <w:p w14:paraId="06DBB37C" w14:textId="77777777" w:rsidR="006461EF" w:rsidRDefault="006461EF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</w:p>
    <w:p w14:paraId="3CAD2C0D" w14:textId="70B18B57" w:rsidR="006461EF" w:rsidRDefault="006461EF" w:rsidP="006461E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.06.2025 року</w:t>
      </w:r>
    </w:p>
    <w:p w14:paraId="3CFCD78B" w14:textId="17B07EBC" w:rsidR="006461EF" w:rsidRPr="004714C5" w:rsidRDefault="006461EF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6461EF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 xml:space="preserve">ж/м Тополя-1,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 xml:space="preserve">буд. </w:t>
      </w:r>
      <w:r w:rsidRPr="006461EF"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  <w:t>2</w:t>
      </w:r>
    </w:p>
    <w:p w14:paraId="78338CE7" w14:textId="77777777" w:rsidR="007519C0" w:rsidRDefault="007519C0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val="ru-RU"/>
        </w:rPr>
      </w:pPr>
    </w:p>
    <w:p w14:paraId="56EFF40D" w14:textId="0D5CE7B0" w:rsidR="007519C0" w:rsidRDefault="007519C0" w:rsidP="007519C0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</w:t>
      </w:r>
      <w:r w:rsidRPr="00143D7A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val="ru-RU"/>
        </w:rPr>
        <w:t>-27.</w:t>
      </w: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06.2025 року</w:t>
      </w:r>
    </w:p>
    <w:p w14:paraId="330D1523" w14:textId="44F871DA" w:rsidR="007519C0" w:rsidRPr="007519C0" w:rsidRDefault="007519C0" w:rsidP="007519C0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7519C0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Калинова, 82, під’їзди 1-3</w:t>
      </w:r>
    </w:p>
    <w:p w14:paraId="21A22F70" w14:textId="77777777" w:rsidR="00A07C7A" w:rsidRDefault="00A07C7A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602A783" w14:textId="73436550" w:rsidR="00A07C7A" w:rsidRDefault="00A07C7A" w:rsidP="00A07C7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26.06.2025 року</w:t>
      </w:r>
    </w:p>
    <w:p w14:paraId="24061FE6" w14:textId="30F07DB9" w:rsidR="008C1095" w:rsidRDefault="00A07C7A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07C7A">
        <w:rPr>
          <w:rFonts w:ascii="Times New Roman" w:eastAsia="Times New Roman" w:hAnsi="Times New Roman" w:cs="Times New Roman"/>
          <w:color w:val="050505"/>
          <w:sz w:val="24"/>
          <w:szCs w:val="24"/>
        </w:rPr>
        <w:t>вул. Футбольна, 12</w:t>
      </w:r>
    </w:p>
    <w:p w14:paraId="29948591" w14:textId="77777777" w:rsidR="00A07C7A" w:rsidRDefault="00A07C7A">
      <w:pPr>
        <w:pStyle w:val="a4"/>
        <w:spacing w:after="0"/>
        <w:contextualSpacing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1A028868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с. Дослідне</w:t>
      </w:r>
    </w:p>
    <w:p w14:paraId="6E37CD0E" w14:textId="77777777" w:rsidR="008C1095" w:rsidRDefault="001847A5">
      <w:pPr>
        <w:spacing w:after="0" w:line="276" w:lineRule="auto"/>
        <w:contextualSpacing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02.06.2025 року</w:t>
      </w:r>
    </w:p>
    <w:p w14:paraId="6DC272AB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Соколова, 25, 27, 29-31,33, 35, 37, 43,45, 51, 53 </w:t>
      </w:r>
    </w:p>
    <w:p w14:paraId="57B5E934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Наукова, 70, 70а, 71-76 </w:t>
      </w:r>
    </w:p>
    <w:p w14:paraId="78C05D0F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Асмолова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1-9 </w:t>
      </w:r>
    </w:p>
    <w:p w14:paraId="06BEFB3E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вул. Окружна, 4, 9, 12-14, 16-19, 21, 22, 25,  28-30, 34, 36, 37, 39, 40, 42, 44, 46, 48, 54</w:t>
      </w:r>
    </w:p>
    <w:p w14:paraId="67B9377D" w14:textId="77777777" w:rsidR="008C1095" w:rsidRDefault="008C1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3194555A" w14:textId="60553524" w:rsidR="00A07C7A" w:rsidRPr="00A07C7A" w:rsidRDefault="00A0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A07C7A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с. </w:t>
      </w:r>
      <w:proofErr w:type="spellStart"/>
      <w:r w:rsidRPr="00A07C7A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Титорове</w:t>
      </w:r>
      <w:proofErr w:type="spellEnd"/>
    </w:p>
    <w:p w14:paraId="3F9DADF5" w14:textId="77777777" w:rsidR="00A07C7A" w:rsidRDefault="00A07C7A" w:rsidP="00A07C7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26.06.2025 року</w:t>
      </w:r>
    </w:p>
    <w:p w14:paraId="3D879AF9" w14:textId="0747D57C" w:rsidR="00A07C7A" w:rsidRDefault="00A0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A07C7A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Академічна, 3,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4</w:t>
      </w:r>
    </w:p>
    <w:p w14:paraId="142F6161" w14:textId="77777777" w:rsidR="00A07C7A" w:rsidRDefault="00A07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47929891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с. Миколаївка</w:t>
      </w:r>
    </w:p>
    <w:p w14:paraId="5DF3CA91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27.06.2025 року</w:t>
      </w:r>
    </w:p>
    <w:p w14:paraId="6CAEF8FC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Дружби, 1 ,2, 4-35, 37, 39, 41, 43 </w:t>
      </w:r>
    </w:p>
    <w:p w14:paraId="0F92D35C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Львівська, 1, 5, 7, 8, 11-13 </w:t>
      </w:r>
    </w:p>
    <w:p w14:paraId="0EC334FC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Тиха, 4-6, 9, 14, 18, 20-22, 24, 26-28, 30, 32, 33, 35-39, 41 </w:t>
      </w:r>
    </w:p>
    <w:p w14:paraId="71D462BD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Шкільна, 4, 6, 8, 9, 11, 12, 15 </w:t>
      </w:r>
    </w:p>
    <w:p w14:paraId="7BDCD987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Янтарна, 2, 4, 7, 8, 10, 11, 13, 14, 20 </w:t>
      </w:r>
    </w:p>
    <w:p w14:paraId="62920D65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 xml:space="preserve">вул. Центральна, 123, 125, 141, 143, 145, 154, 156, 159, 171, 180, 198, 200, 204, 206а, 210, 212, 216, 218 </w:t>
      </w:r>
    </w:p>
    <w:p w14:paraId="1818D78D" w14:textId="77777777" w:rsidR="008C1095" w:rsidRDefault="008C1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0C11F95E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 xml:space="preserve">с. Дніпрове </w:t>
      </w:r>
    </w:p>
    <w:p w14:paraId="28984705" w14:textId="6B6B4E09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03-10.06.2025</w:t>
      </w:r>
      <w:r w:rsidR="004C59E1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 року</w:t>
      </w:r>
    </w:p>
    <w:p w14:paraId="74E9434F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Берегова, 19, 23 </w:t>
      </w:r>
    </w:p>
    <w:p w14:paraId="33C82C41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Дніпрова, 1, 3, 19, 22, 25 </w:t>
      </w:r>
    </w:p>
    <w:p w14:paraId="21568B83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с/т Маяк, 1/44 </w:t>
      </w:r>
    </w:p>
    <w:p w14:paraId="1032E886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Центральна, 1-118. </w:t>
      </w:r>
    </w:p>
    <w:p w14:paraId="0C0F1E8C" w14:textId="77777777" w:rsidR="008C1095" w:rsidRDefault="008C1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3B138760" w14:textId="77777777" w:rsidR="008C1095" w:rsidRDefault="001847A5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 w:bidi="uk-UA"/>
        </w:rPr>
        <w:t>с. Волоське</w:t>
      </w:r>
    </w:p>
    <w:p w14:paraId="773D2F49" w14:textId="21633C74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16-30.06.2025</w:t>
      </w:r>
      <w:r w:rsidR="004C59E1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 року</w:t>
      </w:r>
    </w:p>
    <w:p w14:paraId="014BF351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вул. Будівельників, вул. Вадима Матросова, вул.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Верлата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вул. Верхня, вул. Героїв Чорнобиля, с/т Глорія, вул. Горіхова, вул. Дальня, вул. Звивиста, вул. Зелена, с/т Зоря, вул. Квіткова, вул.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Крутогірна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вул. Малинова,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вул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, Межова, вул. Молодіжна, вул. Мостова, вул. Набережна, вул. Наддніпрянська, вул. Насосна, вул. Нова, вул. Паркова, вул. Поштова, вул. Радісна, вул. Садова, с/т Славутич, вул. Сонячна, вул.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Старо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-Волоська, вул. Теплична, вул. Тиха, вул. Тополина, вул. Квітуча, вул. Центральна, вул. Шоферська, вул. Ясна</w:t>
      </w:r>
    </w:p>
    <w:p w14:paraId="6A30021B" w14:textId="463EA40D" w:rsidR="004C59E1" w:rsidRPr="004C59E1" w:rsidRDefault="004C5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4C59E1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 xml:space="preserve">с. </w:t>
      </w:r>
      <w:proofErr w:type="spellStart"/>
      <w:r w:rsidRPr="004C59E1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Ракшівка</w:t>
      </w:r>
      <w:proofErr w:type="spellEnd"/>
    </w:p>
    <w:p w14:paraId="1F950A9B" w14:textId="4104B28F" w:rsidR="004C59E1" w:rsidRPr="004C59E1" w:rsidRDefault="004C5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 w:rsidRPr="004C59E1"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17-27.06.2025 року</w:t>
      </w:r>
    </w:p>
    <w:p w14:paraId="713FB6B1" w14:textId="77777777" w:rsidR="004C59E1" w:rsidRDefault="004C5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4C59E1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Вишнева</w:t>
      </w:r>
    </w:p>
    <w:p w14:paraId="66324D48" w14:textId="34509B4A" w:rsidR="004C59E1" w:rsidRDefault="004C59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4C59E1">
        <w:rPr>
          <w:rFonts w:ascii="Times New Roman" w:eastAsia="Times New Roman" w:hAnsi="Times New Roman" w:cs="Times New Roman"/>
          <w:color w:val="050505"/>
          <w:sz w:val="24"/>
          <w:szCs w:val="24"/>
        </w:rPr>
        <w:t>вул. Молодіжна</w:t>
      </w:r>
    </w:p>
    <w:p w14:paraId="59C21E33" w14:textId="77777777" w:rsidR="008C1095" w:rsidRDefault="008C1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070D7814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</w:rPr>
        <w:t>ЗВЕРНІТЬ УВАГУ!</w:t>
      </w:r>
    </w:p>
    <w:p w14:paraId="2AC44546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u w:val="single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 w14:paraId="46A25623" w14:textId="77777777" w:rsidR="008C1095" w:rsidRDefault="008C1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5CCF5009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 w14:paraId="183E4283" w14:textId="77777777" w:rsidR="008C1095" w:rsidRDefault="008C1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278A5BE1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 w14:paraId="01F39ABD" w14:textId="77777777" w:rsidR="008C1095" w:rsidRDefault="008C10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983E986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noProof/>
        </w:rPr>
        <w:drawing>
          <wp:inline distT="0" distB="0" distL="0" distR="0" wp14:anchorId="202B98FA" wp14:editId="43987BC6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ДНІПРОВСЬКА ФІЛІЯ ТОВ «ГАЗОРОЗПОДІЛЬНІ МЕРЕЖІ УКРАЇНИ»</w:t>
      </w:r>
    </w:p>
    <w:p w14:paraId="54A2A19B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noProof/>
        </w:rPr>
        <w:drawing>
          <wp:inline distT="0" distB="0" distL="0" distR="0" wp14:anchorId="4BD1234F" wp14:editId="3144795F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код ЄДРПОУ 45087207</w:t>
      </w:r>
    </w:p>
    <w:p w14:paraId="7E1EA5AD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noProof/>
        </w:rPr>
        <w:drawing>
          <wp:inline distT="0" distB="0" distL="0" distR="0" wp14:anchorId="2AF10C07" wp14:editId="7C672C33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п/р UA463054820000026037301034216 в АТ «Ощадбанк»</w:t>
      </w:r>
    </w:p>
    <w:p w14:paraId="78C6CD0A" w14:textId="77777777" w:rsidR="008C1095" w:rsidRDefault="001847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залишаються незмінними. Вони десятизначні та починаються на 0310.</w:t>
      </w:r>
    </w:p>
    <w:p w14:paraId="7DB4E7BF" w14:textId="77777777" w:rsidR="008C1095" w:rsidRDefault="008C1095">
      <w:pPr>
        <w:rPr>
          <w:rFonts w:ascii="Times New Roman" w:hAnsi="Times New Roman" w:cs="Times New Roman"/>
          <w:sz w:val="24"/>
          <w:szCs w:val="24"/>
        </w:rPr>
      </w:pPr>
    </w:p>
    <w:sectPr w:rsidR="008C1095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95"/>
    <w:rsid w:val="000F4B5D"/>
    <w:rsid w:val="00143D7A"/>
    <w:rsid w:val="001847A5"/>
    <w:rsid w:val="00211A1D"/>
    <w:rsid w:val="0029151C"/>
    <w:rsid w:val="004714C5"/>
    <w:rsid w:val="004769FC"/>
    <w:rsid w:val="004C59E1"/>
    <w:rsid w:val="006461EF"/>
    <w:rsid w:val="007519C0"/>
    <w:rsid w:val="007542F8"/>
    <w:rsid w:val="008817B5"/>
    <w:rsid w:val="008B1AFD"/>
    <w:rsid w:val="008C1095"/>
    <w:rsid w:val="00927F55"/>
    <w:rsid w:val="00A07C7A"/>
    <w:rsid w:val="00C37BDE"/>
    <w:rsid w:val="00C7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1B3C"/>
  <w15:docId w15:val="{A9393B7B-DBD5-465D-8AF8-D10FE4F2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8B0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637593"/>
    <w:pPr>
      <w:ind w:left="720"/>
      <w:contextualSpacing/>
    </w:pPr>
  </w:style>
  <w:style w:type="numbering" w:customStyle="1" w:styleId="a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E359C-A023-43ED-AB8B-5A309E0E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3033</Words>
  <Characters>1730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Лучкін Микита Леонідович</dc:creator>
  <dc:description/>
  <cp:lastModifiedBy>Лучкін Микита Леонідович</cp:lastModifiedBy>
  <cp:revision>65</cp:revision>
  <dcterms:created xsi:type="dcterms:W3CDTF">2025-01-03T07:48:00Z</dcterms:created>
  <dcterms:modified xsi:type="dcterms:W3CDTF">2025-06-19T08:04:00Z</dcterms:modified>
  <dc:language>uk-UA</dc:language>
</cp:coreProperties>
</file>